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</w:p>
    <w:p>
      <w:pPr>
        <w:ind w:firstLine="2160" w:firstLineChars="90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ind w:firstLine="1320" w:firstLineChars="300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陵川县</w:t>
      </w:r>
      <w:r>
        <w:rPr>
          <w:rFonts w:hint="eastAsia" w:ascii="黑体" w:hAnsi="黑体" w:eastAsia="黑体" w:cs="黑体"/>
          <w:sz w:val="44"/>
          <w:szCs w:val="44"/>
        </w:rPr>
        <w:t>统计局行政执法服务指南</w:t>
      </w:r>
    </w:p>
    <w:p>
      <w:pPr>
        <w:ind w:firstLine="2160" w:firstLineChars="9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行政相对人的救济方式和途径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  <w:t xml:space="preserve">行政相对人依法享有：陈述申辩权利、听证权利、行政 复议权利、行政诉讼权利。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  <w:t>行政相对人依法向作出具体行政行为的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  <w:t>陵川县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  <w:t>统计局进行陈述和申辩、申请进行听证；依法向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  <w:t>晋城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  <w:t>人民政府提出行政复议；依法向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  <w:t>高平市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</w:rPr>
        <w:t xml:space="preserve">人民法院提出行政诉讼。 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/>
          <w:iCs/>
          <w:sz w:val="30"/>
          <w:szCs w:val="30"/>
        </w:rPr>
      </w:pPr>
      <w:r>
        <w:rPr>
          <w:rFonts w:hint="eastAsia" w:ascii="仿宋" w:hAnsi="仿宋" w:eastAsia="仿宋" w:cs="仿宋"/>
          <w:i/>
          <w:iCs/>
          <w:sz w:val="30"/>
          <w:szCs w:val="30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i w:val="0"/>
          <w:i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i w:val="0"/>
          <w:iCs w:val="0"/>
          <w:sz w:val="32"/>
          <w:szCs w:val="32"/>
        </w:rPr>
        <w:t xml:space="preserve">监督举报和投诉渠道 </w:t>
      </w:r>
    </w:p>
    <w:p>
      <w:pPr>
        <w:numPr>
          <w:ilvl w:val="0"/>
          <w:numId w:val="0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举报和投诉由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陵川县</w:t>
      </w:r>
      <w:r>
        <w:rPr>
          <w:rFonts w:hint="eastAsia" w:ascii="仿宋_GB2312" w:hAnsi="仿宋_GB2312" w:eastAsia="仿宋_GB2312" w:cs="仿宋_GB2312"/>
          <w:sz w:val="32"/>
          <w:szCs w:val="32"/>
        </w:rPr>
        <w:t>统计局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法制股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受理。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窗口投诉：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陵川县统计局法制股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电话投诉：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0356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6202555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信函投诉：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陵川县</w:t>
      </w:r>
      <w:r>
        <w:rPr>
          <w:rFonts w:hint="eastAsia" w:ascii="仿宋_GB2312" w:hAnsi="仿宋_GB2312" w:eastAsia="仿宋_GB2312" w:cs="仿宋_GB2312"/>
          <w:sz w:val="32"/>
          <w:szCs w:val="32"/>
        </w:rPr>
        <w:t>统计局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法制股</w:t>
      </w:r>
      <w:r>
        <w:rPr>
          <w:rFonts w:hint="eastAsia" w:ascii="仿宋_GB2312" w:hAnsi="仿宋_GB2312" w:eastAsia="仿宋_GB2312" w:cs="仿宋_GB2312"/>
          <w:sz w:val="32"/>
          <w:szCs w:val="32"/>
        </w:rPr>
        <w:t>。邮编0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48300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办公地址和时间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>
      <w:pPr>
        <w:numPr>
          <w:ilvl w:val="0"/>
          <w:numId w:val="1"/>
        </w:numPr>
        <w:ind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办公地址：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陵川县</w:t>
      </w:r>
      <w:r>
        <w:rPr>
          <w:rFonts w:hint="eastAsia" w:ascii="仿宋_GB2312" w:hAnsi="仿宋_GB2312" w:eastAsia="仿宋_GB2312" w:cs="仿宋_GB2312"/>
          <w:sz w:val="32"/>
          <w:szCs w:val="32"/>
        </w:rPr>
        <w:t>统计局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法制股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办公时间： 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夏季：上午：8:30-12:00；下午：14:30-17:30 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冬季：上午：8:30-12:00；下午：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-17:30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3、联系电话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： 03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56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6202555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57E5D"/>
    <w:multiLevelType w:val="singleLevel"/>
    <w:tmpl w:val="C1E57E5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91A93"/>
    <w:rsid w:val="034343B4"/>
    <w:rsid w:val="1E7C5BBB"/>
    <w:rsid w:val="33191A93"/>
    <w:rsid w:val="3F48275B"/>
    <w:rsid w:val="758056CA"/>
    <w:rsid w:val="7AFF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2021-08-12T11:35:00Z</dcterms:created>
  <dc:creator>Administrator</dc:creator>
  <cp:lastModifiedBy>●</cp:lastModifiedBy>
  <dcterms:modified xsi:type="dcterms:W3CDTF">2021-09-07T09:21:58Z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6AAE7E7B1D414790940F09DAD2F1D179</vt:lpwstr>
  </property>
</Properties>
</file>