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ind w:firstLine="0" w:firstLineChars="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陵川县民族宗教事务局</w:t>
      </w:r>
    </w:p>
    <w:p>
      <w:pPr>
        <w:keepNext w:val="0"/>
        <w:keepLines w:val="0"/>
        <w:pageBreakBefore w:val="0"/>
        <w:widowControl w:val="0"/>
        <w:kinsoku/>
        <w:wordWrap/>
        <w:overflowPunct/>
        <w:topLinePunct w:val="0"/>
        <w:autoSpaceDE/>
        <w:autoSpaceDN/>
        <w:bidi w:val="0"/>
        <w:adjustRightInd/>
        <w:snapToGrid/>
        <w:spacing w:line="700" w:lineRule="exact"/>
        <w:ind w:firstLine="0" w:firstLineChars="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行政执法公示具体办法</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w:t>
      </w:r>
    </w:p>
    <w:p>
      <w:pPr>
        <w:keepNext w:val="0"/>
        <w:keepLines w:val="0"/>
        <w:pageBreakBefore w:val="0"/>
        <w:widowControl w:val="0"/>
        <w:kinsoku/>
        <w:wordWrap/>
        <w:overflowPunct/>
        <w:topLinePunct w:val="0"/>
        <w:autoSpaceDE/>
        <w:autoSpaceDN/>
        <w:bidi w:val="0"/>
        <w:adjustRightInd/>
        <w:snapToGrid/>
        <w:spacing w:line="66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第一章 总 则</w:t>
      </w:r>
    </w:p>
    <w:p>
      <w:pPr>
        <w:keepNext w:val="0"/>
        <w:keepLines w:val="0"/>
        <w:pageBreakBefore w:val="0"/>
        <w:widowControl w:val="0"/>
        <w:kinsoku/>
        <w:wordWrap/>
        <w:overflowPunct/>
        <w:topLinePunct w:val="0"/>
        <w:autoSpaceDE/>
        <w:autoSpaceDN/>
        <w:bidi w:val="0"/>
        <w:adjustRightInd/>
        <w:snapToGrid/>
        <w:spacing w:line="6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第一条</w:t>
      </w:r>
      <w:r>
        <w:rPr>
          <w:rFonts w:hint="eastAsia" w:ascii="仿宋_GB2312" w:hAnsi="仿宋_GB2312" w:eastAsia="仿宋_GB2312" w:cs="仿宋_GB2312"/>
          <w:sz w:val="32"/>
          <w:szCs w:val="32"/>
        </w:rPr>
        <w:t xml:space="preserve"> 为严格依法行政，提高民族宗教行政执法的透明度，切实保护公民、法人和其他组织的合法权益，根据《陵川县行政执法公示办法》，结合我</w:t>
      </w:r>
      <w:r>
        <w:rPr>
          <w:rFonts w:hint="eastAsia" w:ascii="仿宋_GB2312" w:hAnsi="仿宋_GB2312" w:eastAsia="仿宋_GB2312" w:cs="仿宋_GB2312"/>
          <w:sz w:val="32"/>
          <w:szCs w:val="32"/>
          <w:lang w:val="en-US" w:eastAsia="zh-CN"/>
        </w:rPr>
        <w:t>局</w:t>
      </w:r>
      <w:r>
        <w:rPr>
          <w:rFonts w:hint="eastAsia" w:ascii="仿宋_GB2312" w:hAnsi="仿宋_GB2312" w:eastAsia="仿宋_GB2312" w:cs="仿宋_GB2312"/>
          <w:sz w:val="32"/>
          <w:szCs w:val="32"/>
        </w:rPr>
        <w:t>工作实际，制定本办法。</w:t>
      </w:r>
    </w:p>
    <w:p>
      <w:pPr>
        <w:keepNext w:val="0"/>
        <w:keepLines w:val="0"/>
        <w:pageBreakBefore w:val="0"/>
        <w:widowControl w:val="0"/>
        <w:kinsoku/>
        <w:wordWrap/>
        <w:overflowPunct/>
        <w:topLinePunct w:val="0"/>
        <w:autoSpaceDE/>
        <w:autoSpaceDN/>
        <w:bidi w:val="0"/>
        <w:adjustRightInd/>
        <w:snapToGrid/>
        <w:spacing w:line="6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第二条</w:t>
      </w:r>
      <w:r>
        <w:rPr>
          <w:rFonts w:hint="eastAsia" w:ascii="仿宋_GB2312" w:hAnsi="仿宋_GB2312" w:eastAsia="仿宋_GB2312" w:cs="仿宋_GB2312"/>
          <w:sz w:val="32"/>
          <w:szCs w:val="32"/>
        </w:rPr>
        <w:t xml:space="preserve"> 县民宗局通过一定载体和方式，将民族宗教行政执法主体、人员、职责、权限、依据、程序、结果、监督方式、救济途径等行政执法信息，主动向社会公开，保障行政相对人和社会公众的知情权、参与权、救济权、监督权，自觉接受社会监督。</w:t>
      </w:r>
    </w:p>
    <w:p>
      <w:pPr>
        <w:keepNext w:val="0"/>
        <w:keepLines w:val="0"/>
        <w:pageBreakBefore w:val="0"/>
        <w:widowControl w:val="0"/>
        <w:kinsoku/>
        <w:wordWrap/>
        <w:overflowPunct/>
        <w:topLinePunct w:val="0"/>
        <w:autoSpaceDE/>
        <w:autoSpaceDN/>
        <w:bidi w:val="0"/>
        <w:adjustRightInd/>
        <w:snapToGrid/>
        <w:spacing w:line="6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第三条</w:t>
      </w:r>
      <w:r>
        <w:rPr>
          <w:rFonts w:hint="eastAsia" w:ascii="仿宋_GB2312" w:hAnsi="仿宋_GB2312" w:eastAsia="仿宋_GB2312" w:cs="仿宋_GB2312"/>
          <w:sz w:val="32"/>
          <w:szCs w:val="32"/>
        </w:rPr>
        <w:t xml:space="preserve"> 在行政处罚、行政检查两类行政执法行为中全面推行行政执法公示制度。</w:t>
      </w:r>
    </w:p>
    <w:p>
      <w:pPr>
        <w:keepNext w:val="0"/>
        <w:keepLines w:val="0"/>
        <w:pageBreakBefore w:val="0"/>
        <w:widowControl w:val="0"/>
        <w:kinsoku/>
        <w:wordWrap/>
        <w:overflowPunct/>
        <w:topLinePunct w:val="0"/>
        <w:autoSpaceDE/>
        <w:autoSpaceDN/>
        <w:bidi w:val="0"/>
        <w:adjustRightInd/>
        <w:snapToGrid/>
        <w:spacing w:line="6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第四条</w:t>
      </w:r>
      <w:r>
        <w:rPr>
          <w:rFonts w:hint="eastAsia" w:ascii="仿宋_GB2312" w:hAnsi="仿宋_GB2312" w:eastAsia="仿宋_GB2312" w:cs="仿宋_GB2312"/>
          <w:sz w:val="32"/>
          <w:szCs w:val="32"/>
        </w:rPr>
        <w:t xml:space="preserve"> 民族宗教行政执法公示坚持公平、公正、合法、及时、准确、便民的原则。</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第二章 公示内容</w:t>
      </w:r>
    </w:p>
    <w:p>
      <w:pPr>
        <w:keepNext w:val="0"/>
        <w:keepLines w:val="0"/>
        <w:pageBreakBefore w:val="0"/>
        <w:widowControl w:val="0"/>
        <w:kinsoku/>
        <w:wordWrap/>
        <w:overflowPunct/>
        <w:topLinePunct w:val="0"/>
        <w:autoSpaceDE/>
        <w:autoSpaceDN/>
        <w:bidi w:val="0"/>
        <w:adjustRightInd/>
        <w:snapToGrid/>
        <w:spacing w:line="660" w:lineRule="exact"/>
        <w:ind w:firstLine="643"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第一节 事前公开内容</w:t>
      </w:r>
    </w:p>
    <w:p>
      <w:pPr>
        <w:keepNext w:val="0"/>
        <w:keepLines w:val="0"/>
        <w:pageBreakBefore w:val="0"/>
        <w:widowControl w:val="0"/>
        <w:kinsoku/>
        <w:wordWrap/>
        <w:overflowPunct/>
        <w:topLinePunct w:val="0"/>
        <w:autoSpaceDE/>
        <w:autoSpaceDN/>
        <w:bidi w:val="0"/>
        <w:adjustRightInd/>
        <w:snapToGrid/>
        <w:spacing w:line="6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第五条</w:t>
      </w:r>
      <w:r>
        <w:rPr>
          <w:rFonts w:hint="eastAsia" w:ascii="仿宋_GB2312" w:hAnsi="仿宋_GB2312" w:eastAsia="仿宋_GB2312" w:cs="仿宋_GB2312"/>
          <w:sz w:val="32"/>
          <w:szCs w:val="32"/>
        </w:rPr>
        <w:t xml:space="preserve"> 民族宗教行政执法事前公开内容包括：</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（一）执法主体。公示陵川县民宗局的职责分工、管辖范围、执法区域以及所属执法人员姓名、职务、执法证号码和执法范围等。</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（二）执法依据。逐项公示民族宗教行政执法所依据的法律、法规、规章和行政处罚自由裁量权基准，“双随机、一公开”监督事项清单；</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（三）执法权限。公示陵川县民宗局行政处罚、行政检 查等职权范围；</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（四）执法程序。公示民族宗教行政执法的具体程序， 包括方式、步骤、时限和顺序，逐项制定行政执法流程图；</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（五）随机抽查事项清单。公示陵川县民宗局随机抽查事项清单，明确抽查依据、抽查主体、抽查内容、抽查方式、抽查比例、抽查频次等内容；</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（六）救济方式。公示管理相对人依法享有的听证权、陈述权、申辩权和申请行政复议或者提起行政诉讼等法定权利和救济途径；</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（七）监督方式。公开陵川县民宗局地址、电话、邮箱 及受理反馈程序，及时受理公民、法人和其他社会组织对行政执法人员执法行为的举报。</w:t>
      </w:r>
    </w:p>
    <w:p>
      <w:pPr>
        <w:keepNext w:val="0"/>
        <w:keepLines w:val="0"/>
        <w:pageBreakBefore w:val="0"/>
        <w:widowControl w:val="0"/>
        <w:kinsoku/>
        <w:wordWrap/>
        <w:overflowPunct/>
        <w:topLinePunct w:val="0"/>
        <w:autoSpaceDE/>
        <w:autoSpaceDN/>
        <w:bidi w:val="0"/>
        <w:adjustRightInd/>
        <w:snapToGrid/>
        <w:spacing w:line="6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第二节 事中公示内容</w:t>
      </w:r>
    </w:p>
    <w:p>
      <w:pPr>
        <w:keepNext w:val="0"/>
        <w:keepLines w:val="0"/>
        <w:pageBreakBefore w:val="0"/>
        <w:widowControl w:val="0"/>
        <w:kinsoku/>
        <w:wordWrap/>
        <w:overflowPunct/>
        <w:topLinePunct w:val="0"/>
        <w:autoSpaceDE/>
        <w:autoSpaceDN/>
        <w:bidi w:val="0"/>
        <w:adjustRightInd/>
        <w:snapToGrid/>
        <w:spacing w:line="6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第六条</w:t>
      </w:r>
      <w:r>
        <w:rPr>
          <w:rFonts w:hint="eastAsia" w:ascii="仿宋_GB2312" w:hAnsi="仿宋_GB2312" w:eastAsia="仿宋_GB2312" w:cs="仿宋_GB2312"/>
          <w:sz w:val="32"/>
          <w:szCs w:val="32"/>
        </w:rPr>
        <w:t xml:space="preserve"> 民族宗教行政执法人员在进行监督检查、调查取证、告知送达等执法活动时，要佩戴或出示执法证件，出具执法文书，告知行政相对人执法事由、执法依据、权利义务等内容，并做好说明解释工作。</w:t>
      </w:r>
    </w:p>
    <w:p>
      <w:pPr>
        <w:keepNext w:val="0"/>
        <w:keepLines w:val="0"/>
        <w:pageBreakBefore w:val="0"/>
        <w:widowControl w:val="0"/>
        <w:kinsoku/>
        <w:wordWrap/>
        <w:overflowPunct/>
        <w:topLinePunct w:val="0"/>
        <w:autoSpaceDE/>
        <w:autoSpaceDN/>
        <w:bidi w:val="0"/>
        <w:adjustRightInd/>
        <w:snapToGrid/>
        <w:spacing w:line="6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第三节 事后公开内容</w:t>
      </w:r>
    </w:p>
    <w:p>
      <w:pPr>
        <w:keepNext w:val="0"/>
        <w:keepLines w:val="0"/>
        <w:pageBreakBefore w:val="0"/>
        <w:widowControl w:val="0"/>
        <w:kinsoku/>
        <w:wordWrap/>
        <w:overflowPunct/>
        <w:topLinePunct w:val="0"/>
        <w:autoSpaceDE/>
        <w:autoSpaceDN/>
        <w:bidi w:val="0"/>
        <w:adjustRightInd/>
        <w:snapToGrid/>
        <w:spacing w:line="6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第七条</w:t>
      </w:r>
      <w:r>
        <w:rPr>
          <w:rFonts w:hint="eastAsia" w:ascii="仿宋_GB2312" w:hAnsi="仿宋_GB2312" w:eastAsia="仿宋_GB2312" w:cs="仿宋_GB2312"/>
          <w:sz w:val="32"/>
          <w:szCs w:val="32"/>
        </w:rPr>
        <w:t xml:space="preserve"> 民族宗教行政执法事后公开内容包括：</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（一）行政处罚。行政处罚相对人、违法事实、处罚依据、处罚结果、处罚时间以及行政处罚决定书编号等；</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（二）行政检查。行政检查对象、检查依据、检查方式、检查时间、检查事项、抽查内容、存在问题以及整改情况。</w:t>
      </w:r>
    </w:p>
    <w:p>
      <w:pPr>
        <w:keepNext w:val="0"/>
        <w:keepLines w:val="0"/>
        <w:pageBreakBefore w:val="0"/>
        <w:widowControl w:val="0"/>
        <w:kinsoku/>
        <w:wordWrap/>
        <w:overflowPunct/>
        <w:topLinePunct w:val="0"/>
        <w:autoSpaceDE/>
        <w:autoSpaceDN/>
        <w:bidi w:val="0"/>
        <w:adjustRightInd/>
        <w:snapToGrid/>
        <w:spacing w:line="6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第八条</w:t>
      </w:r>
      <w:r>
        <w:rPr>
          <w:rFonts w:hint="eastAsia" w:ascii="仿宋_GB2312" w:hAnsi="仿宋_GB2312" w:eastAsia="仿宋_GB2312" w:cs="仿宋_GB2312"/>
          <w:sz w:val="32"/>
          <w:szCs w:val="32"/>
        </w:rPr>
        <w:t xml:space="preserve"> 民族宗教行政执法决定和结果，除法律、法规、规章明确规定不予公开的一律公开。</w:t>
      </w:r>
    </w:p>
    <w:p>
      <w:pPr>
        <w:keepNext w:val="0"/>
        <w:keepLines w:val="0"/>
        <w:pageBreakBefore w:val="0"/>
        <w:widowControl w:val="0"/>
        <w:kinsoku/>
        <w:wordWrap/>
        <w:overflowPunct/>
        <w:topLinePunct w:val="0"/>
        <w:autoSpaceDE/>
        <w:autoSpaceDN/>
        <w:bidi w:val="0"/>
        <w:adjustRightInd/>
        <w:snapToGrid/>
        <w:spacing w:line="6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第九条</w:t>
      </w:r>
      <w:r>
        <w:rPr>
          <w:rFonts w:hint="eastAsia" w:ascii="仿宋_GB2312" w:hAnsi="仿宋_GB2312" w:eastAsia="仿宋_GB2312" w:cs="仿宋_GB2312"/>
          <w:sz w:val="32"/>
          <w:szCs w:val="32"/>
        </w:rPr>
        <w:t xml:space="preserve"> 有下列情形之一的行政执法决定（结果）信息， 不予公开：</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（一）行政相对人是未成年人的；</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（二）案件主要事实涉及国家秘密、商业秘密、个人隐 私的；</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（三）公开后可能危及国家安全、公共安全、经济安全 和社会稳定的；</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（四）可能妨害正常执法活动的；</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（五）国家和省、市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人民政府及</w:t>
      </w:r>
      <w:r>
        <w:rPr>
          <w:rFonts w:hint="eastAsia" w:ascii="仿宋_GB2312" w:hAnsi="仿宋_GB2312" w:eastAsia="仿宋_GB2312" w:cs="仿宋_GB2312"/>
          <w:sz w:val="32"/>
          <w:szCs w:val="32"/>
          <w:lang w:val="en-US" w:eastAsia="zh-CN"/>
        </w:rPr>
        <w:t>上级</w:t>
      </w:r>
      <w:r>
        <w:rPr>
          <w:rFonts w:hint="eastAsia" w:ascii="仿宋_GB2312" w:hAnsi="仿宋_GB2312" w:eastAsia="仿宋_GB2312" w:cs="仿宋_GB2312"/>
          <w:sz w:val="32"/>
          <w:szCs w:val="32"/>
        </w:rPr>
        <w:t>主管部门认为不适宜公开的其他行政执法决定（结果）信息。</w:t>
      </w:r>
    </w:p>
    <w:p>
      <w:pPr>
        <w:keepNext w:val="0"/>
        <w:keepLines w:val="0"/>
        <w:pageBreakBefore w:val="0"/>
        <w:widowControl w:val="0"/>
        <w:kinsoku/>
        <w:wordWrap/>
        <w:overflowPunct/>
        <w:topLinePunct w:val="0"/>
        <w:autoSpaceDE/>
        <w:autoSpaceDN/>
        <w:bidi w:val="0"/>
        <w:adjustRightInd/>
        <w:snapToGrid/>
        <w:spacing w:line="66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第三章 公示载体</w:t>
      </w:r>
    </w:p>
    <w:p>
      <w:pPr>
        <w:keepNext w:val="0"/>
        <w:keepLines w:val="0"/>
        <w:pageBreakBefore w:val="0"/>
        <w:widowControl w:val="0"/>
        <w:kinsoku/>
        <w:wordWrap/>
        <w:overflowPunct/>
        <w:topLinePunct w:val="0"/>
        <w:autoSpaceDE/>
        <w:autoSpaceDN/>
        <w:bidi w:val="0"/>
        <w:adjustRightInd/>
        <w:snapToGrid/>
        <w:spacing w:line="6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第十条</w:t>
      </w:r>
      <w:r>
        <w:rPr>
          <w:rFonts w:hint="eastAsia" w:ascii="仿宋_GB2312" w:hAnsi="仿宋_GB2312" w:eastAsia="仿宋_GB2312" w:cs="仿宋_GB2312"/>
          <w:sz w:val="32"/>
          <w:szCs w:val="32"/>
        </w:rPr>
        <w:t xml:space="preserve"> 民族宗教行政执法相关内容公示以网络平台为主要载体，以新闻媒体、办公场所等载体为补充，主要采取 以下方式：</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（一）网络平台。陵川县</w:t>
      </w:r>
      <w:r>
        <w:rPr>
          <w:rFonts w:hint="eastAsia" w:ascii="仿宋_GB2312" w:hAnsi="仿宋_GB2312" w:eastAsia="仿宋_GB2312" w:cs="仿宋_GB2312"/>
          <w:sz w:val="32"/>
          <w:szCs w:val="32"/>
          <w:lang w:val="en-US" w:eastAsia="zh-CN"/>
        </w:rPr>
        <w:t>人民政府</w:t>
      </w:r>
      <w:r>
        <w:rPr>
          <w:rFonts w:hint="eastAsia" w:ascii="仿宋_GB2312" w:hAnsi="仿宋_GB2312" w:eastAsia="仿宋_GB2312" w:cs="仿宋_GB2312"/>
          <w:sz w:val="32"/>
          <w:szCs w:val="32"/>
        </w:rPr>
        <w:t>政务公开平台。其中，事前公开栏目主要公开《行政执法事项清单》、《行政执法人员清单》、《随机抽查事项清单》；事后公开栏目</w:t>
      </w:r>
      <w:r>
        <w:rPr>
          <w:rFonts w:hint="eastAsia" w:ascii="仿宋_GB2312" w:hAnsi="仿宋_GB2312" w:eastAsia="仿宋_GB2312" w:cs="仿宋_GB2312"/>
          <w:sz w:val="32"/>
          <w:szCs w:val="32"/>
          <w:lang w:val="en-US" w:eastAsia="zh-CN"/>
        </w:rPr>
        <w:t>要按照</w:t>
      </w:r>
      <w:r>
        <w:rPr>
          <w:rFonts w:hint="eastAsia" w:ascii="仿宋_GB2312" w:hAnsi="仿宋_GB2312" w:eastAsia="仿宋_GB2312" w:cs="仿宋_GB2312"/>
          <w:sz w:val="32"/>
          <w:szCs w:val="32"/>
        </w:rPr>
        <w:t>行政处罚、行政检查分类别公开执法决定（结果）信息。</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（二）传统媒体。利用广播、电视等，公示民族宗教行政执法相关内容；</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（三）新媒体。采用微信号现代信息传播方式，公示民族宗教行政执法相关内容；</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（四）办公场所。在陵川县民宗局公示工作人员岗位信息、服务指南等民族宗教行政执法相关内容。</w:t>
      </w:r>
    </w:p>
    <w:p>
      <w:pPr>
        <w:keepNext w:val="0"/>
        <w:keepLines w:val="0"/>
        <w:pageBreakBefore w:val="0"/>
        <w:widowControl w:val="0"/>
        <w:kinsoku/>
        <w:wordWrap/>
        <w:overflowPunct/>
        <w:topLinePunct w:val="0"/>
        <w:autoSpaceDE/>
        <w:autoSpaceDN/>
        <w:bidi w:val="0"/>
        <w:adjustRightInd/>
        <w:snapToGrid/>
        <w:spacing w:line="660" w:lineRule="exact"/>
        <w:ind w:firstLine="0" w:firstLineChars="0"/>
        <w:jc w:val="center"/>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第四章 公示程序</w:t>
      </w:r>
    </w:p>
    <w:p>
      <w:pPr>
        <w:keepNext w:val="0"/>
        <w:keepLines w:val="0"/>
        <w:pageBreakBefore w:val="0"/>
        <w:widowControl w:val="0"/>
        <w:kinsoku/>
        <w:wordWrap/>
        <w:overflowPunct/>
        <w:topLinePunct w:val="0"/>
        <w:autoSpaceDE/>
        <w:autoSpaceDN/>
        <w:bidi w:val="0"/>
        <w:adjustRightInd/>
        <w:snapToGrid/>
        <w:spacing w:line="6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第一节 事前公开程序</w:t>
      </w:r>
    </w:p>
    <w:p>
      <w:pPr>
        <w:keepNext w:val="0"/>
        <w:keepLines w:val="0"/>
        <w:pageBreakBefore w:val="0"/>
        <w:widowControl w:val="0"/>
        <w:kinsoku/>
        <w:wordWrap/>
        <w:overflowPunct/>
        <w:topLinePunct w:val="0"/>
        <w:autoSpaceDE/>
        <w:autoSpaceDN/>
        <w:bidi w:val="0"/>
        <w:adjustRightInd/>
        <w:snapToGrid/>
        <w:spacing w:line="6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第十一条</w:t>
      </w:r>
      <w:r>
        <w:rPr>
          <w:rFonts w:hint="eastAsia" w:ascii="仿宋_GB2312" w:hAnsi="仿宋_GB2312" w:eastAsia="仿宋_GB2312" w:cs="仿宋_GB2312"/>
          <w:sz w:val="32"/>
          <w:szCs w:val="32"/>
        </w:rPr>
        <w:t xml:space="preserve"> 陵川县民宗局《行政执法事项清单》</w:t>
      </w:r>
      <w:bookmarkStart w:id="0" w:name="_GoBack"/>
      <w:bookmarkEnd w:id="0"/>
      <w:r>
        <w:rPr>
          <w:rFonts w:hint="eastAsia" w:ascii="仿宋_GB2312" w:hAnsi="仿宋_GB2312" w:eastAsia="仿宋_GB2312" w:cs="仿宋_GB2312"/>
          <w:sz w:val="32"/>
          <w:szCs w:val="32"/>
        </w:rPr>
        <w:t>《双随机抽查事项清单》和各类行政执法流程图、行政执法服务指南以及新颁布、修改、废止规章和规范性文件等，通过陵川县</w:t>
      </w:r>
      <w:r>
        <w:rPr>
          <w:rFonts w:hint="eastAsia" w:ascii="仿宋_GB2312" w:hAnsi="仿宋_GB2312" w:eastAsia="仿宋_GB2312" w:cs="仿宋_GB2312"/>
          <w:sz w:val="32"/>
          <w:szCs w:val="32"/>
          <w:lang w:val="en-US" w:eastAsia="zh-CN"/>
        </w:rPr>
        <w:t>人民政府</w:t>
      </w:r>
      <w:r>
        <w:rPr>
          <w:rFonts w:hint="eastAsia" w:ascii="仿宋_GB2312" w:hAnsi="仿宋_GB2312" w:eastAsia="仿宋_GB2312" w:cs="仿宋_GB2312"/>
          <w:sz w:val="32"/>
          <w:szCs w:val="32"/>
        </w:rPr>
        <w:t>政务公开平台具体公示，程序如下：</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（一）组织相关科室全面、准确梳理陵川县民宗局《行政执法事项清单》的职责、权限、依据、程序等事前公开内容，报</w:t>
      </w:r>
      <w:r>
        <w:rPr>
          <w:rFonts w:hint="eastAsia" w:ascii="仿宋_GB2312" w:hAnsi="仿宋_GB2312" w:eastAsia="仿宋_GB2312" w:cs="仿宋_GB2312"/>
          <w:sz w:val="32"/>
          <w:szCs w:val="32"/>
          <w:lang w:val="en-US" w:eastAsia="zh-CN"/>
        </w:rPr>
        <w:t>陵川县</w:t>
      </w:r>
      <w:r>
        <w:rPr>
          <w:rFonts w:hint="eastAsia" w:ascii="仿宋_GB2312" w:hAnsi="仿宋_GB2312" w:eastAsia="仿宋_GB2312" w:cs="仿宋_GB2312"/>
          <w:sz w:val="32"/>
          <w:szCs w:val="32"/>
        </w:rPr>
        <w:t>法制办审核后公开；</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（二）组织相关科室全面、准确梳理陵川县民宗局《双随机抽查事项清单》，明确抽查主体、依据、对象、内容、方式等须事前公开的内容，经民族宗教科审核后公示；</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（三）民族宗教科负责编制各类行政执法流程图和行政执法服务指南；</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（四）民族宗教科负责及时梳理民族宗教行政执法人员清单，并认真审核后公示，实现民族宗教行政执法人员信息公开透明，网上可查询，随时接受群众监督，方便群众办事；</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（五）民族宗教科负责因新颁布、修改、废止规章和规 范性文件或机构职能调整等情况引起民族宗教行政执法公示内容发生变化的，在有关规章和规范性文件生效、废止或机构调整之日起 20 个工作日内，按照上述程序及时更新民族宗教行政执法相关公示内容。</w:t>
      </w:r>
    </w:p>
    <w:p>
      <w:pPr>
        <w:keepNext w:val="0"/>
        <w:keepLines w:val="0"/>
        <w:pageBreakBefore w:val="0"/>
        <w:widowControl w:val="0"/>
        <w:kinsoku/>
        <w:wordWrap/>
        <w:overflowPunct/>
        <w:topLinePunct w:val="0"/>
        <w:autoSpaceDE/>
        <w:autoSpaceDN/>
        <w:bidi w:val="0"/>
        <w:adjustRightInd/>
        <w:snapToGrid/>
        <w:spacing w:line="6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第二节 事后公开程序</w:t>
      </w:r>
    </w:p>
    <w:p>
      <w:pPr>
        <w:keepNext w:val="0"/>
        <w:keepLines w:val="0"/>
        <w:pageBreakBefore w:val="0"/>
        <w:widowControl w:val="0"/>
        <w:kinsoku/>
        <w:wordWrap/>
        <w:overflowPunct/>
        <w:topLinePunct w:val="0"/>
        <w:autoSpaceDE/>
        <w:autoSpaceDN/>
        <w:bidi w:val="0"/>
        <w:adjustRightInd/>
        <w:snapToGrid/>
        <w:spacing w:line="6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第十二条</w:t>
      </w:r>
      <w:r>
        <w:rPr>
          <w:rFonts w:hint="eastAsia" w:ascii="仿宋_GB2312" w:hAnsi="仿宋_GB2312" w:eastAsia="仿宋_GB2312" w:cs="仿宋_GB2312"/>
          <w:sz w:val="32"/>
          <w:szCs w:val="32"/>
        </w:rPr>
        <w:t xml:space="preserve"> 民族宗教行政执法事后公开程序包括：</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（一）公开时限。</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（1）民族宗教各类行政执法决定和结果，在信息形成或变更之日起 7 个工作日之内公开；</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（2）对抽查结果正常的主体，自抽查结束之日起20个工作日向社会公示；</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（3）对抽查有问题的主体，区分情况依法作出处理并向社会公示；</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（二）公开期限。民族宗教各类执法结果信息在互联网上公开满 5 年或者行政相对人是自然人的，公开满 2 年，经公示机构主要负责人审核批准后，及时从公示载体上撤下。原行政处罚决定被依法撤销、确认违法或者要求重新作出的，及时撤下公开的原行政处罚案件信息，并作出必要的说明。</w:t>
      </w:r>
    </w:p>
    <w:p>
      <w:pPr>
        <w:keepNext w:val="0"/>
        <w:keepLines w:val="0"/>
        <w:pageBreakBefore w:val="0"/>
        <w:widowControl w:val="0"/>
        <w:kinsoku/>
        <w:wordWrap/>
        <w:overflowPunct/>
        <w:topLinePunct w:val="0"/>
        <w:autoSpaceDE/>
        <w:autoSpaceDN/>
        <w:bidi w:val="0"/>
        <w:adjustRightInd/>
        <w:snapToGrid/>
        <w:spacing w:line="6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第三节 公示机制</w:t>
      </w:r>
    </w:p>
    <w:p>
      <w:pPr>
        <w:keepNext w:val="0"/>
        <w:keepLines w:val="0"/>
        <w:pageBreakBefore w:val="0"/>
        <w:widowControl w:val="0"/>
        <w:kinsoku/>
        <w:wordWrap/>
        <w:overflowPunct/>
        <w:topLinePunct w:val="0"/>
        <w:autoSpaceDE/>
        <w:autoSpaceDN/>
        <w:bidi w:val="0"/>
        <w:adjustRightInd/>
        <w:snapToGrid/>
        <w:spacing w:line="6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第十三条 </w:t>
      </w:r>
      <w:r>
        <w:rPr>
          <w:rFonts w:hint="eastAsia" w:ascii="仿宋_GB2312" w:hAnsi="仿宋_GB2312" w:eastAsia="仿宋_GB2312" w:cs="仿宋_GB2312"/>
          <w:sz w:val="32"/>
          <w:szCs w:val="32"/>
        </w:rPr>
        <w:t>公示信息的收集、整理。陵川县民宗局相关处室明确联络员负责收集、整理本科室民族宗教行政执法拟公示信息。</w:t>
      </w:r>
    </w:p>
    <w:p>
      <w:pPr>
        <w:keepNext w:val="0"/>
        <w:keepLines w:val="0"/>
        <w:pageBreakBefore w:val="0"/>
        <w:widowControl w:val="0"/>
        <w:kinsoku/>
        <w:wordWrap/>
        <w:overflowPunct/>
        <w:topLinePunct w:val="0"/>
        <w:autoSpaceDE/>
        <w:autoSpaceDN/>
        <w:bidi w:val="0"/>
        <w:adjustRightInd/>
        <w:snapToGrid/>
        <w:spacing w:line="6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第十四条</w:t>
      </w:r>
      <w:r>
        <w:rPr>
          <w:rFonts w:hint="eastAsia" w:ascii="仿宋_GB2312" w:hAnsi="仿宋_GB2312" w:eastAsia="仿宋_GB2312" w:cs="仿宋_GB2312"/>
          <w:sz w:val="32"/>
          <w:szCs w:val="32"/>
        </w:rPr>
        <w:t xml:space="preserve"> 公示信息的汇总、审查。民族宗教科负责将</w:t>
      </w:r>
      <w:r>
        <w:rPr>
          <w:rFonts w:hint="eastAsia" w:ascii="仿宋_GB2312" w:hAnsi="仿宋_GB2312" w:eastAsia="仿宋_GB2312" w:cs="仿宋_GB2312"/>
          <w:sz w:val="32"/>
          <w:szCs w:val="32"/>
          <w:lang w:val="en-US" w:eastAsia="zh-CN"/>
        </w:rPr>
        <w:t>各</w:t>
      </w:r>
      <w:r>
        <w:rPr>
          <w:rFonts w:hint="eastAsia" w:ascii="仿宋_GB2312" w:hAnsi="仿宋_GB2312" w:eastAsia="仿宋_GB2312" w:cs="仿宋_GB2312"/>
          <w:sz w:val="32"/>
          <w:szCs w:val="32"/>
        </w:rPr>
        <w:t>相关处室民族宗教行政执法公示信息汇总梳理，对拟公示信息依法进行审查。</w:t>
      </w:r>
    </w:p>
    <w:p>
      <w:pPr>
        <w:keepNext w:val="0"/>
        <w:keepLines w:val="0"/>
        <w:pageBreakBefore w:val="0"/>
        <w:widowControl w:val="0"/>
        <w:kinsoku/>
        <w:wordWrap/>
        <w:overflowPunct/>
        <w:topLinePunct w:val="0"/>
        <w:autoSpaceDE/>
        <w:autoSpaceDN/>
        <w:bidi w:val="0"/>
        <w:adjustRightInd/>
        <w:snapToGrid/>
        <w:spacing w:line="6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第十五条</w:t>
      </w:r>
      <w:r>
        <w:rPr>
          <w:rFonts w:hint="eastAsia" w:ascii="仿宋_GB2312" w:hAnsi="仿宋_GB2312" w:eastAsia="仿宋_GB2312" w:cs="仿宋_GB2312"/>
          <w:sz w:val="32"/>
          <w:szCs w:val="32"/>
        </w:rPr>
        <w:t xml:space="preserve"> 公示信息的发布、更新。办公室按照民族宗教行政执法程序，负责对陵川县民族宗教行政执法公示信息对外发布和更新。</w:t>
      </w:r>
    </w:p>
    <w:p>
      <w:pPr>
        <w:keepNext w:val="0"/>
        <w:keepLines w:val="0"/>
        <w:pageBreakBefore w:val="0"/>
        <w:widowControl w:val="0"/>
        <w:kinsoku/>
        <w:wordWrap/>
        <w:overflowPunct/>
        <w:topLinePunct w:val="0"/>
        <w:autoSpaceDE/>
        <w:autoSpaceDN/>
        <w:bidi w:val="0"/>
        <w:adjustRightInd/>
        <w:snapToGrid/>
        <w:spacing w:line="6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第十六条</w:t>
      </w:r>
      <w:r>
        <w:rPr>
          <w:rFonts w:hint="eastAsia" w:ascii="仿宋_GB2312" w:hAnsi="仿宋_GB2312" w:eastAsia="仿宋_GB2312" w:cs="仿宋_GB2312"/>
          <w:sz w:val="32"/>
          <w:szCs w:val="32"/>
        </w:rPr>
        <w:t xml:space="preserve"> 公示信息的纠错、更正。建立民族宗教行政执法公开信息反馈机制，对公民、法人和其他社会组织反映公示的民族宗教行政执法不准确的，以适当的方式作出说明或及时更正，并认真分析错误产生的原因，倒查责任。</w:t>
      </w:r>
    </w:p>
    <w:p>
      <w:pPr>
        <w:keepNext w:val="0"/>
        <w:keepLines w:val="0"/>
        <w:pageBreakBefore w:val="0"/>
        <w:widowControl w:val="0"/>
        <w:kinsoku/>
        <w:wordWrap/>
        <w:overflowPunct/>
        <w:topLinePunct w:val="0"/>
        <w:autoSpaceDE/>
        <w:autoSpaceDN/>
        <w:bidi w:val="0"/>
        <w:adjustRightInd/>
        <w:snapToGrid/>
        <w:spacing w:line="66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第五章 监督检查</w:t>
      </w:r>
    </w:p>
    <w:p>
      <w:pPr>
        <w:keepNext w:val="0"/>
        <w:keepLines w:val="0"/>
        <w:pageBreakBefore w:val="0"/>
        <w:widowControl w:val="0"/>
        <w:kinsoku/>
        <w:wordWrap/>
        <w:overflowPunct/>
        <w:topLinePunct w:val="0"/>
        <w:autoSpaceDE/>
        <w:autoSpaceDN/>
        <w:bidi w:val="0"/>
        <w:adjustRightInd/>
        <w:snapToGrid/>
        <w:spacing w:line="6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第十七条</w:t>
      </w:r>
      <w:r>
        <w:rPr>
          <w:rFonts w:hint="eastAsia" w:ascii="仿宋_GB2312" w:hAnsi="仿宋_GB2312" w:eastAsia="仿宋_GB2312" w:cs="仿宋_GB2312"/>
          <w:sz w:val="32"/>
          <w:szCs w:val="32"/>
        </w:rPr>
        <w:t xml:space="preserve"> 建立健全考核制度，加强对民族宗教行政执法公示制度推行情况的监督检查，并将监督检查情况纳入依法行政考核的主要内容。</w:t>
      </w:r>
    </w:p>
    <w:p>
      <w:pPr>
        <w:keepNext w:val="0"/>
        <w:keepLines w:val="0"/>
        <w:pageBreakBefore w:val="0"/>
        <w:widowControl w:val="0"/>
        <w:kinsoku/>
        <w:wordWrap/>
        <w:overflowPunct/>
        <w:topLinePunct w:val="0"/>
        <w:autoSpaceDE/>
        <w:autoSpaceDN/>
        <w:bidi w:val="0"/>
        <w:adjustRightInd/>
        <w:snapToGrid/>
        <w:spacing w:line="6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第十八条</w:t>
      </w:r>
      <w:r>
        <w:rPr>
          <w:rFonts w:hint="eastAsia" w:ascii="仿宋_GB2312" w:hAnsi="仿宋_GB2312" w:eastAsia="仿宋_GB2312" w:cs="仿宋_GB2312"/>
          <w:sz w:val="32"/>
          <w:szCs w:val="32"/>
        </w:rPr>
        <w:t xml:space="preserve"> 建立健全责任追究制度，对不按要求公示、选择性公示、更新维护不及时等问题，责令整改；情节严重的，追究有关责任人员责任。</w:t>
      </w:r>
    </w:p>
    <w:p>
      <w:pPr>
        <w:keepNext w:val="0"/>
        <w:keepLines w:val="0"/>
        <w:pageBreakBefore w:val="0"/>
        <w:widowControl w:val="0"/>
        <w:kinsoku/>
        <w:wordWrap/>
        <w:overflowPunct/>
        <w:topLinePunct w:val="0"/>
        <w:autoSpaceDE/>
        <w:autoSpaceDN/>
        <w:bidi w:val="0"/>
        <w:adjustRightInd/>
        <w:snapToGrid/>
        <w:spacing w:line="66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第六章 附则</w:t>
      </w:r>
    </w:p>
    <w:p>
      <w:pPr>
        <w:keepNext w:val="0"/>
        <w:keepLines w:val="0"/>
        <w:pageBreakBefore w:val="0"/>
        <w:widowControl w:val="0"/>
        <w:kinsoku/>
        <w:wordWrap/>
        <w:overflowPunct/>
        <w:topLinePunct w:val="0"/>
        <w:autoSpaceDE/>
        <w:autoSpaceDN/>
        <w:bidi w:val="0"/>
        <w:adjustRightInd/>
        <w:snapToGrid/>
        <w:spacing w:line="6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第十九条</w:t>
      </w:r>
      <w:r>
        <w:rPr>
          <w:rFonts w:hint="eastAsia" w:ascii="仿宋_GB2312" w:hAnsi="仿宋_GB2312" w:eastAsia="仿宋_GB2312" w:cs="仿宋_GB2312"/>
          <w:sz w:val="32"/>
          <w:szCs w:val="32"/>
        </w:rPr>
        <w:t xml:space="preserve"> 本办法由陵川县</w:t>
      </w:r>
      <w:r>
        <w:rPr>
          <w:rFonts w:hint="eastAsia" w:ascii="仿宋_GB2312" w:hAnsi="仿宋_GB2312" w:eastAsia="仿宋_GB2312" w:cs="仿宋_GB2312"/>
          <w:sz w:val="32"/>
          <w:szCs w:val="32"/>
          <w:lang w:val="en-US" w:eastAsia="zh-CN"/>
        </w:rPr>
        <w:t>民族宗教事务局</w:t>
      </w:r>
      <w:r>
        <w:rPr>
          <w:rFonts w:hint="eastAsia" w:ascii="仿宋_GB2312" w:hAnsi="仿宋_GB2312" w:eastAsia="仿宋_GB2312" w:cs="仿宋_GB2312"/>
          <w:sz w:val="32"/>
          <w:szCs w:val="32"/>
        </w:rPr>
        <w:t>负责解释。</w:t>
      </w:r>
    </w:p>
    <w:p>
      <w:pPr>
        <w:keepNext w:val="0"/>
        <w:keepLines w:val="0"/>
        <w:pageBreakBefore w:val="0"/>
        <w:widowControl w:val="0"/>
        <w:kinsoku/>
        <w:wordWrap/>
        <w:overflowPunct/>
        <w:topLinePunct w:val="0"/>
        <w:autoSpaceDE/>
        <w:autoSpaceDN/>
        <w:bidi w:val="0"/>
        <w:adjustRightInd/>
        <w:snapToGrid/>
        <w:spacing w:line="6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第二十条</w:t>
      </w:r>
      <w:r>
        <w:rPr>
          <w:rFonts w:hint="eastAsia" w:ascii="仿宋_GB2312" w:hAnsi="仿宋_GB2312" w:eastAsia="仿宋_GB2312" w:cs="仿宋_GB2312"/>
          <w:sz w:val="32"/>
          <w:szCs w:val="32"/>
        </w:rPr>
        <w:t xml:space="preserve"> 本办法自</w:t>
      </w:r>
      <w:r>
        <w:rPr>
          <w:rFonts w:hint="eastAsia" w:ascii="仿宋_GB2312" w:hAnsi="仿宋_GB2312" w:eastAsia="仿宋_GB2312" w:cs="仿宋_GB2312"/>
          <w:sz w:val="32"/>
          <w:szCs w:val="32"/>
          <w:lang w:val="en-US" w:eastAsia="zh-CN"/>
        </w:rPr>
        <w:t>公布之日</w:t>
      </w:r>
      <w:r>
        <w:rPr>
          <w:rFonts w:hint="eastAsia" w:ascii="仿宋_GB2312" w:hAnsi="仿宋_GB2312" w:eastAsia="仿宋_GB2312" w:cs="仿宋_GB2312"/>
          <w:sz w:val="32"/>
          <w:szCs w:val="32"/>
        </w:rPr>
        <w:t>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817E59"/>
    <w:rsid w:val="00F7570F"/>
    <w:rsid w:val="04817E59"/>
    <w:rsid w:val="0F4C68B0"/>
    <w:rsid w:val="14CF322C"/>
    <w:rsid w:val="1C4D2BE3"/>
    <w:rsid w:val="1EA9128C"/>
    <w:rsid w:val="22DE4386"/>
    <w:rsid w:val="41651364"/>
    <w:rsid w:val="50B878F9"/>
    <w:rsid w:val="6F0B31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2021-08-13T03:25:00Z</dcterms:created>
  <dc:creator>Administrator</dc:creator>
  <cp:lastModifiedBy>逗你玩</cp:lastModifiedBy>
  <cp:lastPrinted>2021-08-16T08:28:00Z</cp:lastPrinted>
  <dcterms:modified xsi:type="dcterms:W3CDTF">2021-08-17T00:48:04Z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7B8598183067480DBC06293DEAD5AC80</vt:lpwstr>
  </property>
</Properties>
</file>